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3B" w:rsidRDefault="00B44F3B" w:rsidP="00B44F3B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p w:rsidR="00B44F3B" w:rsidRPr="00B44F3B" w:rsidRDefault="00B44F3B" w:rsidP="00B44F3B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B44F3B" w:rsidRPr="00B44F3B" w:rsidTr="00FA5F99">
        <w:tc>
          <w:tcPr>
            <w:tcW w:w="4820" w:type="dxa"/>
          </w:tcPr>
          <w:p w:rsidR="00B44F3B" w:rsidRPr="00B44F3B" w:rsidRDefault="00B44F3B" w:rsidP="00B44F3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44F3B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B44F3B" w:rsidRPr="00B44F3B" w:rsidRDefault="00B44F3B" w:rsidP="00B44F3B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B44F3B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509" r:id="rId6"/>
        </w:object>
      </w:r>
    </w:p>
    <w:p w:rsidR="004851F0" w:rsidRDefault="004851F0" w:rsidP="004851F0"/>
    <w:p w:rsidR="004851F0" w:rsidRDefault="004851F0" w:rsidP="00710600">
      <w:pPr>
        <w:ind w:left="1843" w:hanging="1843"/>
        <w:jc w:val="both"/>
      </w:pPr>
      <w:proofErr w:type="gramStart"/>
      <w:r>
        <w:t>VERBALE :</w:t>
      </w:r>
      <w:proofErr w:type="gramEnd"/>
      <w:r>
        <w:t xml:space="preserve">    di   comunicazione  scritta  per  l’ARRESTATO – ex art. 293  c.p.p. </w:t>
      </w:r>
      <w:r w:rsidR="00710600">
        <w:t xml:space="preserve">- in  esecuzione ordinanza custodia  cautelare   </w:t>
      </w:r>
      <w:r>
        <w:t xml:space="preserve">  relativo a :----------------------------//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3A1BC6" w:rsidRDefault="003A1BC6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3A1BC6" w:rsidRPr="00ED7E25" w:rsidRDefault="003A1BC6" w:rsidP="004851F0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Pag. 2</w:t>
      </w: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A1BC6" w:rsidRDefault="003A1BC6" w:rsidP="003A1BC6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2"/>
      </w:tblGrid>
      <w:tr w:rsidR="003A1BC6" w:rsidRPr="006D3027" w:rsidTr="003A1BC6">
        <w:tc>
          <w:tcPr>
            <w:tcW w:w="9472" w:type="dxa"/>
          </w:tcPr>
          <w:p w:rsidR="003A1BC6" w:rsidRPr="003A1BC6" w:rsidRDefault="003A1BC6" w:rsidP="003A1BC6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  <w:r w:rsidRPr="003A1BC6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>DEUTSCH</w:t>
            </w:r>
          </w:p>
          <w:p w:rsidR="003A1BC6" w:rsidRPr="003A1BC6" w:rsidRDefault="003A1BC6" w:rsidP="003A1BC6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</w:p>
          <w:p w:rsidR="003A1BC6" w:rsidRPr="004329C0" w:rsidRDefault="003A1BC6" w:rsidP="003A1BC6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Der Beschuldigte, gegen den ein Untersuchungshaftbefehl vollstreckt wird, hat gemäß Art. 293 italienischer StPO folgende Rechte/Befugnisse: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Die Befugnis, einen Verteidiger seines Vertrauens zu wählen und Prozesskostenhilfe in gesetzlich vorgesehenen </w:t>
            </w:r>
            <w:proofErr w:type="gram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Fällen  zu</w:t>
            </w:r>
            <w:proofErr w:type="gram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 erhalten; 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über den Tatvorwurf Auskünfte zu erhalten;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einen Dolmetscher sowie die Übersetzung der wichtigsten Ermittlungsakten anzufordern;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</w:rPr>
            </w:pPr>
            <w:proofErr w:type="spell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>das</w:t>
            </w:r>
            <w:proofErr w:type="spell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>Recht</w:t>
            </w:r>
            <w:proofErr w:type="spell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>auf</w:t>
            </w:r>
            <w:proofErr w:type="spell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>Aussageverweigerung</w:t>
            </w:r>
            <w:proofErr w:type="spell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</w:rPr>
              <w:t>;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das Recht, Einsicht in die Ermittlungsakten, worauf sich die Anordnung stützt, zu nehmen; 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das Recht, </w:t>
            </w:r>
            <w:proofErr w:type="spell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Konsularbehörden</w:t>
            </w:r>
            <w:proofErr w:type="spell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 und Familienangehörige zu </w:t>
            </w:r>
            <w:proofErr w:type="gram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benachrichtigen ;</w:t>
            </w:r>
            <w:proofErr w:type="gramEnd"/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das Recht, Zugang auf medizinische Notfallversorgung zu erlangen;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das Recht, innerhalb von fünf Tagen nach Beginn der Untersuchungshaft dem Gericht vorgeführt zu werden bzw. innerhalb von zehn Tagen, </w:t>
            </w:r>
            <w:proofErr w:type="gram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wenn  die</w:t>
            </w:r>
            <w:proofErr w:type="gram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 beschuldigte Person einer anderen Maßnahme unterworfen ist; </w:t>
            </w:r>
          </w:p>
          <w:p w:rsidR="003A1BC6" w:rsidRPr="004329C0" w:rsidRDefault="003A1BC6" w:rsidP="003A1BC6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</w:pPr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das Recht, vom Gericht vernommen zu werden, gegen die Anordnung der Untersuchungshaft Rechtsmittel einzulegen sowie Antrag auf deren Ersetzung bzw. </w:t>
            </w:r>
            <w:proofErr w:type="gramStart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>Widerruf  zu</w:t>
            </w:r>
            <w:proofErr w:type="gramEnd"/>
            <w:r w:rsidRPr="004329C0">
              <w:rPr>
                <w:rFonts w:ascii="Book Antiqua" w:hAnsi="Book Antiqua"/>
                <w:i/>
                <w:spacing w:val="-4"/>
                <w:sz w:val="24"/>
                <w:szCs w:val="24"/>
                <w:lang w:val="de-DE"/>
              </w:rPr>
              <w:t xml:space="preserve"> stellen.</w:t>
            </w:r>
          </w:p>
          <w:p w:rsidR="003A1BC6" w:rsidRPr="003A1BC6" w:rsidRDefault="003A1BC6" w:rsidP="003A1BC6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</w:p>
        </w:tc>
      </w:tr>
    </w:tbl>
    <w:p w:rsidR="003A1BC6" w:rsidRPr="003A1BC6" w:rsidRDefault="003A1BC6" w:rsidP="003A1BC6">
      <w:pPr>
        <w:jc w:val="both"/>
        <w:rPr>
          <w:rFonts w:ascii="Book Antiqua" w:hAnsi="Book Antiqua"/>
          <w:spacing w:val="-4"/>
          <w:sz w:val="24"/>
          <w:szCs w:val="24"/>
          <w:lang w:val="de-DE"/>
        </w:rPr>
      </w:pP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70"/>
    <w:multiLevelType w:val="hybridMultilevel"/>
    <w:tmpl w:val="FA729F96"/>
    <w:lvl w:ilvl="0" w:tplc="96B4E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194474"/>
    <w:rsid w:val="001D7A47"/>
    <w:rsid w:val="00241F2B"/>
    <w:rsid w:val="00267D66"/>
    <w:rsid w:val="002839ED"/>
    <w:rsid w:val="002A3B90"/>
    <w:rsid w:val="00317101"/>
    <w:rsid w:val="003931E4"/>
    <w:rsid w:val="003A1BC6"/>
    <w:rsid w:val="00421FA8"/>
    <w:rsid w:val="0048131C"/>
    <w:rsid w:val="004851F0"/>
    <w:rsid w:val="00577425"/>
    <w:rsid w:val="005B58C9"/>
    <w:rsid w:val="006D3027"/>
    <w:rsid w:val="00710600"/>
    <w:rsid w:val="00946208"/>
    <w:rsid w:val="00AB1128"/>
    <w:rsid w:val="00B44F3B"/>
    <w:rsid w:val="00BA35F2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9939"/>
  <w15:docId w15:val="{B11A6EC6-F031-4E0B-ABD3-58ACC0D2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A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5</cp:revision>
  <dcterms:created xsi:type="dcterms:W3CDTF">2014-09-01T10:46:00Z</dcterms:created>
  <dcterms:modified xsi:type="dcterms:W3CDTF">2020-03-03T17:32:00Z</dcterms:modified>
</cp:coreProperties>
</file>